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18" w:rsidRDefault="00AF6418" w:rsidP="00BB7A0F">
      <w:pPr>
        <w:spacing w:before="3"/>
        <w:rPr>
          <w:lang w:val="ru-RU"/>
        </w:rPr>
      </w:pPr>
    </w:p>
    <w:p w:rsidR="00AF6418" w:rsidRDefault="00AF6418" w:rsidP="00442AA7">
      <w:pPr>
        <w:spacing w:before="3"/>
        <w:rPr>
          <w:lang w:val="ru-RU"/>
        </w:rPr>
      </w:pPr>
    </w:p>
    <w:p w:rsidR="00AF6418" w:rsidRDefault="00AF6418" w:rsidP="00442AA7">
      <w:pPr>
        <w:spacing w:before="3"/>
        <w:rPr>
          <w:lang w:val="ru-RU"/>
        </w:rPr>
      </w:pPr>
    </w:p>
    <w:p w:rsidR="00AF6418" w:rsidRDefault="00AF6418" w:rsidP="00442AA7">
      <w:pPr>
        <w:spacing w:before="3"/>
        <w:rPr>
          <w:lang w:val="ru-RU"/>
        </w:rPr>
      </w:pPr>
    </w:p>
    <w:p w:rsidR="00AF6418" w:rsidRDefault="00AF6418" w:rsidP="00442AA7">
      <w:pPr>
        <w:spacing w:before="3"/>
        <w:rPr>
          <w:lang w:val="ru-RU"/>
        </w:rPr>
      </w:pPr>
    </w:p>
    <w:p w:rsidR="00500A7F" w:rsidRPr="0085555A" w:rsidRDefault="00B13F0E" w:rsidP="00500A7F">
      <w:pPr>
        <w:spacing w:line="500" w:lineRule="exact"/>
        <w:jc w:val="center"/>
        <w:rPr>
          <w:rFonts w:ascii="Comic Sans MS" w:eastAsia="Arial Unicode MS" w:hAnsi="Comic Sans MS" w:cs="Arial Unicode MS"/>
          <w:spacing w:val="-4"/>
          <w:w w:val="95"/>
          <w:sz w:val="24"/>
          <w:szCs w:val="24"/>
          <w:lang w:val="ru-RU"/>
        </w:rPr>
      </w:pPr>
      <w:r w:rsidRPr="00442AA7">
        <w:rPr>
          <w:lang w:val="ru-RU"/>
        </w:rPr>
        <w:br w:type="column"/>
      </w:r>
      <w:r w:rsidR="00500A7F" w:rsidRPr="0085555A">
        <w:rPr>
          <w:rFonts w:ascii="Comic Sans MS" w:hAnsi="Comic Sans MS"/>
          <w:b/>
          <w:sz w:val="36"/>
          <w:lang w:val="ru-RU"/>
        </w:rPr>
        <w:lastRenderedPageBreak/>
        <w:t>ЧЕРНИЛА ДЛЯ</w:t>
      </w:r>
      <w:r w:rsidR="00500A7F" w:rsidRPr="0085555A">
        <w:rPr>
          <w:rFonts w:ascii="Comic Sans MS" w:hAnsi="Comic Sans MS"/>
          <w:b/>
          <w:spacing w:val="-54"/>
          <w:sz w:val="36"/>
          <w:lang w:val="ru-RU"/>
        </w:rPr>
        <w:t xml:space="preserve"> </w:t>
      </w:r>
      <w:r w:rsidR="00452A44" w:rsidRPr="0085555A">
        <w:rPr>
          <w:rFonts w:ascii="Comic Sans MS" w:hAnsi="Comic Sans MS"/>
          <w:b/>
          <w:sz w:val="36"/>
        </w:rPr>
        <w:t>WILLETT</w:t>
      </w:r>
      <w:r w:rsidR="00500A7F" w:rsidRPr="0085555A">
        <w:rPr>
          <w:rFonts w:ascii="Comic Sans MS" w:hAnsi="Comic Sans MS"/>
          <w:b/>
          <w:position w:val="8"/>
          <w:sz w:val="26"/>
          <w:lang w:val="ru-RU"/>
        </w:rPr>
        <w:t>®</w:t>
      </w:r>
    </w:p>
    <w:p w:rsidR="00AF580B" w:rsidRDefault="00500A7F" w:rsidP="00500A7F">
      <w:pPr>
        <w:spacing w:line="500" w:lineRule="exact"/>
        <w:jc w:val="center"/>
        <w:rPr>
          <w:rFonts w:ascii="Comic Sans MS" w:eastAsia="Arial Unicode MS" w:hAnsi="Comic Sans MS" w:cs="Arial Unicode MS"/>
          <w:spacing w:val="-4"/>
          <w:w w:val="95"/>
          <w:sz w:val="24"/>
          <w:szCs w:val="24"/>
          <w:lang w:val="ru-RU"/>
        </w:rPr>
      </w:pPr>
      <w:proofErr w:type="gramStart"/>
      <w:r w:rsidRPr="0085555A">
        <w:rPr>
          <w:rFonts w:ascii="Comic Sans MS" w:eastAsia="Arial Unicode MS" w:hAnsi="Comic Sans MS" w:cs="Arial Unicode MS"/>
          <w:spacing w:val="-4"/>
          <w:w w:val="95"/>
          <w:sz w:val="24"/>
          <w:szCs w:val="24"/>
          <w:lang w:val="ru-RU"/>
        </w:rPr>
        <w:t xml:space="preserve">Высокопроизводительные струйные чернила для использования </w:t>
      </w:r>
      <w:proofErr w:type="gramEnd"/>
    </w:p>
    <w:p w:rsidR="00500A7F" w:rsidRPr="0085555A" w:rsidRDefault="00500A7F" w:rsidP="00500A7F">
      <w:pPr>
        <w:spacing w:line="500" w:lineRule="exact"/>
        <w:jc w:val="center"/>
        <w:rPr>
          <w:rFonts w:ascii="Comic Sans MS" w:eastAsia="Arial Unicode MS" w:hAnsi="Comic Sans MS" w:cs="Arial Unicode MS"/>
          <w:spacing w:val="-4"/>
          <w:w w:val="95"/>
          <w:sz w:val="24"/>
          <w:szCs w:val="24"/>
          <w:lang w:val="ru-RU"/>
        </w:rPr>
      </w:pPr>
      <w:r w:rsidRPr="0085555A">
        <w:rPr>
          <w:rFonts w:ascii="Comic Sans MS" w:eastAsia="Arial Unicode MS" w:hAnsi="Comic Sans MS" w:cs="Arial Unicode MS"/>
          <w:spacing w:val="-4"/>
          <w:w w:val="95"/>
          <w:sz w:val="24"/>
          <w:szCs w:val="24"/>
          <w:lang w:val="ru-RU"/>
        </w:rPr>
        <w:t xml:space="preserve">в системах </w:t>
      </w:r>
      <w:r w:rsidR="00452A44" w:rsidRPr="0085555A">
        <w:rPr>
          <w:rFonts w:ascii="Comic Sans MS" w:eastAsia="Arial Unicode MS" w:hAnsi="Comic Sans MS" w:cs="Arial Unicode MS"/>
          <w:spacing w:val="-4"/>
          <w:w w:val="95"/>
          <w:sz w:val="24"/>
          <w:szCs w:val="24"/>
        </w:rPr>
        <w:t>Willett</w:t>
      </w:r>
      <w:r w:rsidR="001F5ABE" w:rsidRPr="0085555A">
        <w:rPr>
          <w:rFonts w:ascii="Comic Sans MS" w:eastAsia="Arial Unicode MS" w:hAnsi="Comic Sans MS" w:cs="Arial Unicode MS"/>
          <w:spacing w:val="-4"/>
          <w:w w:val="95"/>
          <w:sz w:val="24"/>
          <w:szCs w:val="24"/>
          <w:lang w:val="ru-RU"/>
        </w:rPr>
        <w:t>®</w:t>
      </w:r>
      <w:r w:rsidRPr="0085555A">
        <w:rPr>
          <w:rFonts w:ascii="Comic Sans MS" w:eastAsia="Arial Unicode MS" w:hAnsi="Comic Sans MS" w:cs="Arial Unicode MS"/>
          <w:spacing w:val="-4"/>
          <w:w w:val="95"/>
          <w:sz w:val="24"/>
          <w:szCs w:val="24"/>
          <w:lang w:val="ru-RU"/>
        </w:rPr>
        <w:t xml:space="preserve"> </w:t>
      </w:r>
      <w:r w:rsidRPr="0085555A">
        <w:rPr>
          <w:rFonts w:ascii="Comic Sans MS" w:eastAsia="Arial Unicode MS" w:hAnsi="Comic Sans MS" w:cs="Arial Unicode MS"/>
          <w:spacing w:val="-4"/>
          <w:w w:val="95"/>
          <w:sz w:val="24"/>
          <w:szCs w:val="24"/>
        </w:rPr>
        <w:t>CIJ</w:t>
      </w:r>
      <w:r w:rsidR="00452A44" w:rsidRPr="0085555A">
        <w:rPr>
          <w:rFonts w:ascii="Comic Sans MS" w:eastAsia="Arial Unicode MS" w:hAnsi="Comic Sans MS" w:cs="Arial Unicode MS"/>
          <w:spacing w:val="-4"/>
          <w:w w:val="95"/>
          <w:sz w:val="24"/>
          <w:szCs w:val="24"/>
          <w:lang w:val="ru-RU"/>
        </w:rPr>
        <w:t xml:space="preserve"> и </w:t>
      </w:r>
      <w:r w:rsidR="001630BF" w:rsidRPr="0085555A">
        <w:rPr>
          <w:rFonts w:ascii="Comic Sans MS" w:eastAsia="Arial Unicode MS" w:hAnsi="Comic Sans MS" w:cs="Arial Unicode MS"/>
          <w:spacing w:val="-4"/>
          <w:w w:val="95"/>
          <w:sz w:val="24"/>
          <w:szCs w:val="24"/>
        </w:rPr>
        <w:t>LCP</w:t>
      </w:r>
    </w:p>
    <w:p w:rsidR="00A2389B" w:rsidRPr="0085555A" w:rsidRDefault="00A2389B">
      <w:pPr>
        <w:rPr>
          <w:rFonts w:ascii="Comic Sans MS" w:eastAsia="Calibri" w:hAnsi="Comic Sans MS" w:cs="Calibri"/>
          <w:sz w:val="16"/>
          <w:szCs w:val="16"/>
          <w:lang w:val="ru-RU"/>
        </w:rPr>
        <w:sectPr w:rsidR="00A2389B" w:rsidRPr="0085555A" w:rsidSect="00AF580B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231" w:space="332"/>
            <w:col w:w="8907"/>
          </w:cols>
          <w:docGrid w:linePitch="299"/>
        </w:sectPr>
      </w:pPr>
    </w:p>
    <w:tbl>
      <w:tblPr>
        <w:tblStyle w:val="TableNormal"/>
        <w:tblpPr w:leftFromText="180" w:rightFromText="180" w:vertAnchor="text" w:horzAnchor="margin" w:tblpY="209"/>
        <w:tblW w:w="10075" w:type="dxa"/>
        <w:tblLayout w:type="fixed"/>
        <w:tblLook w:val="01E0" w:firstRow="1" w:lastRow="1" w:firstColumn="1" w:lastColumn="1" w:noHBand="0" w:noVBand="0"/>
      </w:tblPr>
      <w:tblGrid>
        <w:gridCol w:w="1428"/>
        <w:gridCol w:w="992"/>
        <w:gridCol w:w="142"/>
        <w:gridCol w:w="2126"/>
        <w:gridCol w:w="1134"/>
        <w:gridCol w:w="850"/>
        <w:gridCol w:w="3403"/>
      </w:tblGrid>
      <w:tr w:rsidR="00DE33AF" w:rsidRPr="0085555A" w:rsidTr="00DE33AF">
        <w:trPr>
          <w:trHeight w:hRule="exact" w:val="470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OEM                            Ink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  <w:lang w:val="ru-RU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TIS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                     Product Code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TIS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                                                       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Product  name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Packaging                        size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Solvent              Base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Colour &amp;                      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Description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201-0001-601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106K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106 MEK Black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52A44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001A4C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  <w:lang w:val="ru-RU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Черные чернила общего назначения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201-0001-602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206K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206 MEK Black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52A44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001A4C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Черные чернила общего назначения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9809F3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201-0001-801</w:t>
            </w:r>
          </w:p>
          <w:p w:rsidR="00DE33AF" w:rsidRPr="0085555A" w:rsidRDefault="00DE33AF" w:rsidP="009809F3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201-0005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9809F3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108K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108 MEK Black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9809F3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52A44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E92510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Черные чернила</w:t>
            </w:r>
            <w:r w:rsidRPr="0085555A">
              <w:rPr>
                <w:rFonts w:ascii="Comic Sans MS" w:eastAsia="Arial Unicode MS" w:hAnsi="Comic Sans MS" w:cstheme="minorHAnsi"/>
                <w:sz w:val="16"/>
                <w:szCs w:val="16"/>
              </w:rPr>
              <w:t xml:space="preserve"> 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201-0005-801</w:t>
            </w:r>
          </w:p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108K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108 MEK Black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5 L canister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6A6B50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 xml:space="preserve">Черные чернила 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201-0001-808</w:t>
            </w:r>
          </w:p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201-0005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808B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808 MEK Blue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6A6B50">
            <w:pPr>
              <w:spacing w:line="240" w:lineRule="exact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Синие  чернила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201-0005-808</w:t>
            </w:r>
          </w:p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808B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808 MEK Blue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5 L canister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6A6B50">
            <w:pPr>
              <w:spacing w:line="240" w:lineRule="exact"/>
              <w:jc w:val="center"/>
              <w:rPr>
                <w:rFonts w:ascii="Comic Sans MS" w:eastAsia="Arial Unicode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 xml:space="preserve">Синие чернила 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201-0001-809</w:t>
            </w:r>
          </w:p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201-0005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908R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908 MEK Red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eastAsia="Arial Unicode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Красные чернила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201-0005-809</w:t>
            </w:r>
          </w:p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908R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908 MEK Red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5 L canister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F7AE8">
            <w:pPr>
              <w:spacing w:line="240" w:lineRule="exact"/>
              <w:jc w:val="center"/>
              <w:rPr>
                <w:rFonts w:ascii="Comic Sans MS" w:eastAsia="Arial Unicode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Красные чернила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201-0001-030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030K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Water based Black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Water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 xml:space="preserve">Черные чернила 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201-0005-030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030K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Water based Black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5 L canister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Water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 xml:space="preserve">Черные чернила 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201-0001-021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021B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Water based Blue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Water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Синие  чернила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201-0005-021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021B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Water based Blue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5 L canister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Water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eastAsia="Arial Unicode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 xml:space="preserve">Синие чернила 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201-0001-022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220R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Water based Red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Water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eastAsia="Arial Unicode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Красные чернила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201-0005-022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220R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5555A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Water based Red ink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5 L canister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Water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B6149">
            <w:pPr>
              <w:spacing w:line="240" w:lineRule="exact"/>
              <w:jc w:val="center"/>
              <w:rPr>
                <w:rFonts w:ascii="Comic Sans MS" w:eastAsia="Arial Unicode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eastAsia="Arial Unicode MS" w:hAnsi="Comic Sans MS" w:cstheme="minorHAnsi"/>
                <w:sz w:val="16"/>
                <w:szCs w:val="16"/>
                <w:lang w:val="ru-RU"/>
              </w:rPr>
              <w:t>Красные чернила</w:t>
            </w:r>
          </w:p>
        </w:tc>
      </w:tr>
      <w:tr w:rsidR="00DE33AF" w:rsidRPr="0085555A" w:rsidTr="00DE33AF">
        <w:tblPrEx>
          <w:tblBorders>
            <w:top w:val="single" w:sz="8" w:space="0" w:color="A6A6A6" w:themeColor="background1" w:themeShade="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5"/>
          <w:wAfter w:w="7655" w:type="dxa"/>
          <w:trHeight w:val="100"/>
        </w:trPr>
        <w:tc>
          <w:tcPr>
            <w:tcW w:w="1428" w:type="dxa"/>
          </w:tcPr>
          <w:p w:rsidR="00DE33AF" w:rsidRPr="0085555A" w:rsidRDefault="00DE33AF" w:rsidP="00500A7F">
            <w:pPr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DE33AF" w:rsidRPr="0085555A" w:rsidRDefault="00DE33AF" w:rsidP="00500A7F">
            <w:pPr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</w:tc>
      </w:tr>
    </w:tbl>
    <w:p w:rsidR="00A2389B" w:rsidRPr="0085555A" w:rsidRDefault="00A2389B">
      <w:pPr>
        <w:spacing w:before="5"/>
        <w:rPr>
          <w:rFonts w:ascii="Comic Sans MS" w:eastAsia="Calibri" w:hAnsi="Comic Sans MS" w:cs="Calibri"/>
          <w:b/>
          <w:bCs/>
          <w:sz w:val="16"/>
          <w:szCs w:val="16"/>
          <w:lang w:val="ru-RU"/>
        </w:rPr>
      </w:pPr>
    </w:p>
    <w:tbl>
      <w:tblPr>
        <w:tblStyle w:val="TableNormal"/>
        <w:tblW w:w="10065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42"/>
        <w:gridCol w:w="2126"/>
        <w:gridCol w:w="1134"/>
        <w:gridCol w:w="850"/>
        <w:gridCol w:w="3403"/>
      </w:tblGrid>
      <w:tr w:rsidR="00DE33AF" w:rsidRPr="0085555A" w:rsidTr="00DE33AF">
        <w:trPr>
          <w:trHeight w:hRule="exact" w:val="470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OEM                            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Additive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  <w:lang w:val="ru-RU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TIS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                     Product Code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TIS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                                                       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Product  name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Packaging                    size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bookmarkStart w:id="0" w:name="_GoBack"/>
            <w:bookmarkEnd w:id="0"/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Solvent              Base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500A7F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Colour &amp;                      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Description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  <w:lang w:val="ru-RU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  <w:lang w:val="ru-RU"/>
              </w:rPr>
              <w:t>201-0001-401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104M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104 Top up Tinted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A461AE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Серый р</w:t>
            </w:r>
            <w:r w:rsidRPr="0085555A">
              <w:rPr>
                <w:rFonts w:ascii="Comic Sans MS" w:hAnsi="Comic Sans MS"/>
                <w:sz w:val="16"/>
                <w:szCs w:val="16"/>
                <w:lang w:val="ru-RU"/>
              </w:rPr>
              <w:t>азбавитель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  <w:lang w:val="ru-RU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  <w:lang w:val="ru-RU"/>
              </w:rPr>
              <w:t>201-0001-701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107M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z w:val="16"/>
                <w:szCs w:val="16"/>
              </w:rPr>
              <w:t>107 Tinted Top Up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52A44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8946BE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Серый р</w:t>
            </w:r>
            <w:r w:rsidRPr="0085555A">
              <w:rPr>
                <w:rFonts w:ascii="Comic Sans MS" w:hAnsi="Comic Sans MS"/>
                <w:sz w:val="16"/>
                <w:szCs w:val="16"/>
                <w:lang w:val="ru-RU"/>
              </w:rPr>
              <w:t>азбавитель</w:t>
            </w:r>
          </w:p>
        </w:tc>
      </w:tr>
      <w:tr w:rsidR="00DE33AF" w:rsidRPr="0085555A" w:rsidTr="00DE33AF">
        <w:tblPrEx>
          <w:tblBorders>
            <w:top w:val="single" w:sz="12" w:space="0" w:color="A6A6A6" w:themeColor="background1" w:themeShade="A6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5"/>
          <w:wAfter w:w="7655" w:type="dxa"/>
          <w:trHeight w:val="100"/>
        </w:trPr>
        <w:tc>
          <w:tcPr>
            <w:tcW w:w="1418" w:type="dxa"/>
            <w:tcBorders>
              <w:top w:val="single" w:sz="8" w:space="0" w:color="A6A6A6" w:themeColor="background1" w:themeShade="A6"/>
            </w:tcBorders>
          </w:tcPr>
          <w:p w:rsidR="00DE33AF" w:rsidRPr="0085555A" w:rsidRDefault="00DE33AF" w:rsidP="001373B0">
            <w:pPr>
              <w:spacing w:before="4"/>
              <w:rPr>
                <w:rFonts w:ascii="Comic Sans MS" w:eastAsia="Calibri" w:hAnsi="Comic Sans MS" w:cs="Calibri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</w:tcBorders>
          </w:tcPr>
          <w:p w:rsidR="00DE33AF" w:rsidRPr="0085555A" w:rsidRDefault="00DE33AF" w:rsidP="001373B0">
            <w:pPr>
              <w:spacing w:before="4"/>
              <w:rPr>
                <w:rFonts w:ascii="Comic Sans MS" w:eastAsia="Calibri" w:hAnsi="Comic Sans MS" w:cs="Calibri"/>
                <w:b/>
                <w:bCs/>
                <w:sz w:val="15"/>
                <w:szCs w:val="15"/>
              </w:rPr>
            </w:pPr>
          </w:p>
        </w:tc>
      </w:tr>
      <w:tr w:rsidR="00DE33AF" w:rsidRPr="0085555A" w:rsidTr="00DE33AF">
        <w:trPr>
          <w:trHeight w:hRule="exact" w:val="470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4832EC">
            <w:pPr>
              <w:pStyle w:val="TableParagraph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OEM                            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Washing liquid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4832EC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  <w:lang w:val="ru-RU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TIS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                     Product Code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4832EC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TIS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                                                       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Product  name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4832EC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Packaging                    size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4832EC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Solvent              Base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8D8D8"/>
          </w:tcPr>
          <w:p w:rsidR="00DE33AF" w:rsidRPr="0085555A" w:rsidRDefault="00DE33AF" w:rsidP="004832EC">
            <w:pPr>
              <w:pStyle w:val="TableParagraph"/>
              <w:jc w:val="center"/>
              <w:rPr>
                <w:rFonts w:ascii="Comic Sans MS" w:eastAsia="Calibri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Colour &amp;                      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  <w:lang w:val="ru-RU"/>
              </w:rPr>
              <w:t xml:space="preserve">            </w:t>
            </w:r>
            <w:r w:rsidRPr="0085555A">
              <w:rPr>
                <w:rFonts w:ascii="Comic Sans MS" w:hAnsi="Comic Sans MS" w:cstheme="minorHAnsi"/>
                <w:b/>
                <w:sz w:val="16"/>
                <w:szCs w:val="16"/>
              </w:rPr>
              <w:t>Description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</w:pPr>
            <w:r w:rsidRPr="0085555A"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  <w:t>201-0001-702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207W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207 Washdown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  <w:lang w:val="ru-RU"/>
              </w:rPr>
              <w:t>Промывка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</w:pPr>
            <w:r w:rsidRPr="0085555A"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  <w:t>201-0001-802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208S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208 MEK Solvent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  <w:lang w:val="ru-RU"/>
              </w:rPr>
              <w:t>Растворитель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</w:pPr>
            <w:r w:rsidRPr="0085555A"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  <w:t>201-0005-802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208S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208 MEK Solvent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5 L canister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MEK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  <w:lang w:val="ru-RU"/>
              </w:rPr>
              <w:t>Растворитель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</w:pPr>
            <w:r w:rsidRPr="0085555A"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  <w:t>201-0001-019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910S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910 Water based Solvent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1 L bottle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Water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  <w:lang w:val="ru-RU"/>
              </w:rPr>
              <w:t>Промывка</w:t>
            </w:r>
          </w:p>
        </w:tc>
      </w:tr>
      <w:tr w:rsidR="00DE33AF" w:rsidRPr="0085555A" w:rsidTr="00DE33AF">
        <w:trPr>
          <w:trHeight w:hRule="exact" w:val="247"/>
        </w:trPr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</w:pPr>
            <w:r w:rsidRPr="0085555A">
              <w:rPr>
                <w:rFonts w:ascii="Comic Sans MS" w:hAnsi="Comic Sans MS"/>
                <w:spacing w:val="-1"/>
                <w:w w:val="105"/>
                <w:sz w:val="16"/>
                <w:szCs w:val="16"/>
                <w:lang w:val="ru-RU"/>
              </w:rPr>
              <w:t>201-0005-019</w:t>
            </w:r>
          </w:p>
        </w:tc>
        <w:tc>
          <w:tcPr>
            <w:tcW w:w="11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</w:pP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AIW</w:t>
            </w:r>
            <w:r w:rsidRPr="0085555A">
              <w:rPr>
                <w:rFonts w:ascii="Cambria Math" w:eastAsia="Calibri" w:hAnsi="Cambria Math" w:cs="Cambria Math"/>
                <w:spacing w:val="-1"/>
                <w:w w:val="105"/>
                <w:sz w:val="16"/>
                <w:szCs w:val="16"/>
              </w:rPr>
              <w:t>‐</w:t>
            </w:r>
            <w:r w:rsidRPr="0085555A">
              <w:rPr>
                <w:rFonts w:ascii="Comic Sans MS" w:eastAsia="Calibri" w:hAnsi="Comic Sans MS" w:cs="Calibri"/>
                <w:spacing w:val="-1"/>
                <w:w w:val="105"/>
                <w:sz w:val="16"/>
                <w:szCs w:val="16"/>
              </w:rPr>
              <w:t>910S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pStyle w:val="TableParagraph"/>
              <w:spacing w:line="240" w:lineRule="exact"/>
              <w:jc w:val="center"/>
              <w:rPr>
                <w:rFonts w:ascii="Comic Sans MS" w:hAnsi="Comic Sans MS"/>
                <w:w w:val="105"/>
                <w:sz w:val="16"/>
                <w:szCs w:val="16"/>
              </w:rPr>
            </w:pPr>
            <w:r w:rsidRPr="0085555A">
              <w:rPr>
                <w:rFonts w:ascii="Comic Sans MS" w:hAnsi="Comic Sans MS"/>
                <w:w w:val="105"/>
                <w:sz w:val="16"/>
                <w:szCs w:val="16"/>
              </w:rPr>
              <w:t>910 Water based Solvent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</w:rPr>
              <w:t>5 L canister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5555A">
              <w:rPr>
                <w:rFonts w:ascii="Comic Sans MS" w:hAnsi="Comic Sans MS" w:cstheme="minorHAnsi"/>
                <w:sz w:val="16"/>
                <w:szCs w:val="16"/>
              </w:rPr>
              <w:t>Water</w:t>
            </w:r>
          </w:p>
        </w:tc>
        <w:tc>
          <w:tcPr>
            <w:tcW w:w="340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DE33AF" w:rsidRPr="0085555A" w:rsidRDefault="00DE33AF" w:rsidP="004832EC">
            <w:pPr>
              <w:spacing w:line="24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555A">
              <w:rPr>
                <w:rFonts w:ascii="Comic Sans MS" w:hAnsi="Comic Sans MS"/>
                <w:sz w:val="16"/>
                <w:szCs w:val="16"/>
                <w:lang w:val="ru-RU"/>
              </w:rPr>
              <w:t>Промывка</w:t>
            </w:r>
          </w:p>
        </w:tc>
      </w:tr>
    </w:tbl>
    <w:p w:rsidR="00A2389B" w:rsidRPr="00E1763C" w:rsidRDefault="00A2389B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A2389B" w:rsidRDefault="00A2389B">
      <w:pPr>
        <w:rPr>
          <w:rFonts w:ascii="Calibri" w:eastAsia="Calibri" w:hAnsi="Calibri" w:cs="Calibri"/>
          <w:sz w:val="13"/>
          <w:szCs w:val="13"/>
        </w:rPr>
      </w:pPr>
    </w:p>
    <w:p w:rsidR="00B13F0E" w:rsidRPr="0085555A" w:rsidRDefault="00B13F0E" w:rsidP="00500A7F">
      <w:pPr>
        <w:pStyle w:val="a3"/>
        <w:spacing w:before="66"/>
        <w:rPr>
          <w:rFonts w:ascii="Comic Sans MS" w:hAnsi="Comic Sans MS"/>
          <w:sz w:val="16"/>
          <w:szCs w:val="16"/>
          <w:lang w:val="ru-RU"/>
        </w:rPr>
      </w:pPr>
      <w:r w:rsidRPr="0085555A">
        <w:rPr>
          <w:rFonts w:ascii="Comic Sans MS" w:hAnsi="Comic Sans MS"/>
          <w:sz w:val="16"/>
          <w:szCs w:val="16"/>
          <w:lang w:val="ru-RU"/>
        </w:rPr>
        <w:t>© Все зарегистрированные Торговые знаки.</w:t>
      </w:r>
    </w:p>
    <w:p w:rsidR="00B13F0E" w:rsidRPr="0085555A" w:rsidRDefault="00B13F0E" w:rsidP="00B13F0E">
      <w:pPr>
        <w:spacing w:line="226" w:lineRule="exact"/>
        <w:ind w:left="128" w:right="1856" w:firstLine="4"/>
        <w:rPr>
          <w:rFonts w:ascii="Comic Sans MS" w:eastAsia="Times New Roman" w:hAnsi="Comic Sans MS" w:cstheme="minorHAnsi"/>
          <w:sz w:val="12"/>
          <w:szCs w:val="12"/>
          <w:lang w:val="ru-RU" w:eastAsia="ru-RU"/>
        </w:rPr>
      </w:pPr>
      <w:r w:rsidRPr="0085555A">
        <w:rPr>
          <w:rFonts w:ascii="Comic Sans MS" w:eastAsia="Times New Roman" w:hAnsi="Comic Sans MS" w:cstheme="minorHAnsi"/>
          <w:sz w:val="12"/>
          <w:szCs w:val="12"/>
          <w:lang w:eastAsia="ru-RU"/>
        </w:rPr>
        <w:t>TIS</w:t>
      </w:r>
      <w:r w:rsidRPr="0085555A">
        <w:rPr>
          <w:rFonts w:ascii="Comic Sans MS" w:eastAsia="Times New Roman" w:hAnsi="Comic Sans MS" w:cstheme="minorHAnsi"/>
          <w:sz w:val="12"/>
          <w:szCs w:val="12"/>
          <w:lang w:val="ru-RU" w:eastAsia="ru-RU"/>
        </w:rPr>
        <w:t xml:space="preserve"> ни каким образом не связан и не представляет любую из упомянутых компаний, </w:t>
      </w:r>
      <w:r w:rsidRPr="0085555A">
        <w:rPr>
          <w:rFonts w:ascii="Comic Sans MS" w:hAnsi="Comic Sans MS" w:cstheme="minorHAnsi"/>
          <w:w w:val="105"/>
          <w:sz w:val="12"/>
          <w:szCs w:val="12"/>
        </w:rPr>
        <w:t>Marsh</w:t>
      </w:r>
      <w:r w:rsidRPr="0085555A">
        <w:rPr>
          <w:rFonts w:ascii="Comic Sans MS" w:hAnsi="Comic Sans MS" w:cstheme="minorHAnsi"/>
          <w:w w:val="105"/>
          <w:sz w:val="12"/>
          <w:szCs w:val="12"/>
          <w:lang w:val="ru-RU"/>
        </w:rPr>
        <w:t>®,</w:t>
      </w:r>
      <w:r w:rsidRPr="0085555A">
        <w:rPr>
          <w:rFonts w:ascii="Comic Sans MS" w:hAnsi="Comic Sans MS" w:cstheme="minorHAnsi"/>
          <w:spacing w:val="23"/>
          <w:w w:val="105"/>
          <w:sz w:val="12"/>
          <w:szCs w:val="12"/>
          <w:lang w:val="ru-RU"/>
        </w:rPr>
        <w:t xml:space="preserve"> </w:t>
      </w:r>
      <w:r w:rsidRPr="0085555A">
        <w:rPr>
          <w:rFonts w:ascii="Comic Sans MS" w:hAnsi="Comic Sans MS" w:cstheme="minorHAnsi"/>
          <w:spacing w:val="-1"/>
          <w:w w:val="105"/>
          <w:sz w:val="12"/>
          <w:szCs w:val="12"/>
        </w:rPr>
        <w:t>Videojet</w:t>
      </w:r>
      <w:r w:rsidRPr="0085555A">
        <w:rPr>
          <w:rFonts w:ascii="Comic Sans MS" w:hAnsi="Comic Sans MS" w:cstheme="minorHAnsi"/>
          <w:spacing w:val="-1"/>
          <w:w w:val="105"/>
          <w:sz w:val="12"/>
          <w:szCs w:val="12"/>
          <w:lang w:val="ru-RU"/>
        </w:rPr>
        <w:t>®,</w:t>
      </w:r>
      <w:r w:rsidRPr="0085555A">
        <w:rPr>
          <w:rFonts w:ascii="Comic Sans MS" w:hAnsi="Comic Sans MS" w:cstheme="minorHAnsi"/>
          <w:spacing w:val="2"/>
          <w:w w:val="105"/>
          <w:sz w:val="12"/>
          <w:szCs w:val="12"/>
          <w:lang w:val="ru-RU"/>
        </w:rPr>
        <w:t xml:space="preserve"> </w:t>
      </w:r>
      <w:r w:rsidRPr="0085555A">
        <w:rPr>
          <w:rFonts w:ascii="Comic Sans MS" w:hAnsi="Comic Sans MS" w:cstheme="minorHAnsi"/>
          <w:w w:val="105"/>
          <w:sz w:val="12"/>
          <w:szCs w:val="12"/>
        </w:rPr>
        <w:t>Willett</w:t>
      </w:r>
      <w:r w:rsidRPr="0085555A">
        <w:rPr>
          <w:rFonts w:ascii="Comic Sans MS" w:hAnsi="Comic Sans MS" w:cstheme="minorHAnsi"/>
          <w:w w:val="105"/>
          <w:sz w:val="12"/>
          <w:szCs w:val="12"/>
          <w:lang w:val="ru-RU"/>
        </w:rPr>
        <w:t>®,</w:t>
      </w:r>
      <w:r w:rsidRPr="0085555A">
        <w:rPr>
          <w:rFonts w:ascii="Comic Sans MS" w:hAnsi="Comic Sans MS" w:cstheme="minorHAnsi"/>
          <w:spacing w:val="1"/>
          <w:w w:val="105"/>
          <w:sz w:val="12"/>
          <w:szCs w:val="12"/>
          <w:lang w:val="ru-RU"/>
        </w:rPr>
        <w:t xml:space="preserve"> </w:t>
      </w:r>
      <w:r w:rsidRPr="0085555A">
        <w:rPr>
          <w:rFonts w:ascii="Comic Sans MS" w:hAnsi="Comic Sans MS" w:cstheme="minorHAnsi"/>
          <w:w w:val="105"/>
          <w:sz w:val="12"/>
          <w:szCs w:val="12"/>
        </w:rPr>
        <w:t>Imaje</w:t>
      </w:r>
      <w:r w:rsidRPr="0085555A">
        <w:rPr>
          <w:rFonts w:ascii="Comic Sans MS" w:hAnsi="Comic Sans MS" w:cstheme="minorHAnsi"/>
          <w:w w:val="105"/>
          <w:sz w:val="12"/>
          <w:szCs w:val="12"/>
          <w:lang w:val="ru-RU"/>
        </w:rPr>
        <w:t>®,</w:t>
      </w:r>
      <w:r w:rsidRPr="0085555A">
        <w:rPr>
          <w:rFonts w:ascii="Comic Sans MS" w:hAnsi="Comic Sans MS" w:cstheme="minorHAnsi"/>
          <w:spacing w:val="1"/>
          <w:w w:val="105"/>
          <w:sz w:val="12"/>
          <w:szCs w:val="12"/>
          <w:lang w:val="ru-RU"/>
        </w:rPr>
        <w:t xml:space="preserve"> </w:t>
      </w:r>
      <w:r w:rsidRPr="0085555A">
        <w:rPr>
          <w:rFonts w:ascii="Comic Sans MS" w:hAnsi="Comic Sans MS" w:cstheme="minorHAnsi"/>
          <w:spacing w:val="-1"/>
          <w:w w:val="105"/>
          <w:sz w:val="12"/>
          <w:szCs w:val="12"/>
        </w:rPr>
        <w:t>Domino</w:t>
      </w:r>
      <w:r w:rsidRPr="0085555A">
        <w:rPr>
          <w:rFonts w:ascii="Comic Sans MS" w:hAnsi="Comic Sans MS" w:cstheme="minorHAnsi"/>
          <w:spacing w:val="-1"/>
          <w:w w:val="105"/>
          <w:sz w:val="12"/>
          <w:szCs w:val="12"/>
          <w:lang w:val="ru-RU"/>
        </w:rPr>
        <w:t>®,</w:t>
      </w:r>
      <w:r w:rsidRPr="0085555A">
        <w:rPr>
          <w:rFonts w:ascii="Comic Sans MS" w:hAnsi="Comic Sans MS" w:cstheme="minorHAnsi"/>
          <w:spacing w:val="1"/>
          <w:w w:val="105"/>
          <w:sz w:val="12"/>
          <w:szCs w:val="12"/>
          <w:lang w:val="ru-RU"/>
        </w:rPr>
        <w:t xml:space="preserve"> </w:t>
      </w:r>
      <w:r w:rsidRPr="0085555A">
        <w:rPr>
          <w:rFonts w:ascii="Comic Sans MS" w:hAnsi="Comic Sans MS" w:cstheme="minorHAnsi"/>
          <w:spacing w:val="-1"/>
          <w:w w:val="105"/>
          <w:sz w:val="12"/>
          <w:szCs w:val="12"/>
        </w:rPr>
        <w:t>Linx</w:t>
      </w:r>
      <w:r w:rsidRPr="0085555A">
        <w:rPr>
          <w:rFonts w:ascii="Comic Sans MS" w:hAnsi="Comic Sans MS" w:cstheme="minorHAnsi"/>
          <w:spacing w:val="-1"/>
          <w:w w:val="105"/>
          <w:sz w:val="12"/>
          <w:szCs w:val="12"/>
          <w:lang w:val="ru-RU"/>
        </w:rPr>
        <w:t>®,</w:t>
      </w:r>
      <w:r w:rsidRPr="0085555A">
        <w:rPr>
          <w:rFonts w:ascii="Comic Sans MS" w:hAnsi="Comic Sans MS" w:cstheme="minorHAnsi"/>
          <w:spacing w:val="2"/>
          <w:w w:val="105"/>
          <w:sz w:val="12"/>
          <w:szCs w:val="12"/>
          <w:lang w:val="ru-RU"/>
        </w:rPr>
        <w:t xml:space="preserve"> </w:t>
      </w:r>
      <w:r w:rsidRPr="0085555A">
        <w:rPr>
          <w:rFonts w:ascii="Comic Sans MS" w:hAnsi="Comic Sans MS" w:cstheme="minorHAnsi"/>
          <w:w w:val="105"/>
          <w:sz w:val="12"/>
          <w:szCs w:val="12"/>
        </w:rPr>
        <w:t>Markem</w:t>
      </w:r>
      <w:r w:rsidRPr="0085555A">
        <w:rPr>
          <w:rFonts w:ascii="Comic Sans MS" w:hAnsi="Comic Sans MS" w:cstheme="minorHAnsi"/>
          <w:w w:val="105"/>
          <w:sz w:val="12"/>
          <w:szCs w:val="12"/>
          <w:lang w:val="ru-RU"/>
        </w:rPr>
        <w:t>®</w:t>
      </w:r>
      <w:r w:rsidRPr="0085555A">
        <w:rPr>
          <w:rFonts w:ascii="Comic Sans MS" w:eastAsia="Times New Roman" w:hAnsi="Comic Sans MS" w:cstheme="minorHAnsi"/>
          <w:sz w:val="12"/>
          <w:szCs w:val="12"/>
          <w:lang w:val="ru-RU" w:eastAsia="ru-RU"/>
        </w:rPr>
        <w:t xml:space="preserve"> и т.д. Мы не утверждаем, что каким-либо образом наши продукты были одобрены  и признаны этими компаниями.</w:t>
      </w:r>
    </w:p>
    <w:p w:rsidR="00575E79" w:rsidRPr="0085555A" w:rsidRDefault="00B13F0E" w:rsidP="00B13F0E">
      <w:pPr>
        <w:spacing w:line="226" w:lineRule="exact"/>
        <w:ind w:left="128" w:right="1856" w:firstLine="4"/>
        <w:rPr>
          <w:rFonts w:ascii="Comic Sans MS" w:hAnsi="Comic Sans MS" w:cstheme="minorHAnsi"/>
          <w:w w:val="105"/>
          <w:sz w:val="12"/>
          <w:szCs w:val="12"/>
          <w:lang w:val="ru-RU"/>
        </w:rPr>
      </w:pPr>
      <w:r w:rsidRPr="0085555A">
        <w:rPr>
          <w:rFonts w:ascii="Comic Sans MS" w:hAnsi="Comic Sans MS" w:cstheme="minorHAnsi"/>
          <w:w w:val="105"/>
          <w:sz w:val="12"/>
          <w:szCs w:val="12"/>
          <w:lang w:val="ru-RU"/>
        </w:rPr>
        <w:t>Гарантированное заявление</w:t>
      </w:r>
    </w:p>
    <w:p w:rsidR="00B13F0E" w:rsidRPr="0085555A" w:rsidRDefault="00B13F0E" w:rsidP="00B13F0E">
      <w:pPr>
        <w:spacing w:line="226" w:lineRule="exact"/>
        <w:ind w:left="128" w:right="1856" w:firstLine="4"/>
        <w:rPr>
          <w:rFonts w:ascii="Comic Sans MS" w:hAnsi="Comic Sans MS" w:cstheme="minorHAnsi"/>
          <w:w w:val="105"/>
          <w:sz w:val="12"/>
          <w:szCs w:val="12"/>
          <w:lang w:val="ru-RU"/>
        </w:rPr>
      </w:pPr>
    </w:p>
    <w:p w:rsidR="001905D1" w:rsidRPr="0085555A" w:rsidRDefault="00575E79">
      <w:pPr>
        <w:pStyle w:val="a3"/>
        <w:spacing w:line="369" w:lineRule="auto"/>
        <w:ind w:right="1856"/>
        <w:rPr>
          <w:rFonts w:ascii="Comic Sans MS" w:hAnsi="Comic Sans MS"/>
          <w:lang w:val="ru-RU"/>
        </w:rPr>
      </w:pPr>
      <w:r w:rsidRPr="0085555A">
        <w:rPr>
          <w:rFonts w:ascii="Comic Sans MS" w:hAnsi="Comic Sans MS"/>
          <w:lang w:val="ru-RU"/>
        </w:rPr>
        <w:t xml:space="preserve">TIS </w:t>
      </w:r>
      <w:r w:rsidR="001905D1" w:rsidRPr="0085555A">
        <w:rPr>
          <w:rFonts w:ascii="Comic Sans MS" w:hAnsi="Comic Sans MS"/>
          <w:lang w:val="ru-RU"/>
        </w:rPr>
        <w:t>приняты все меры предосторожности во врем</w:t>
      </w:r>
      <w:r w:rsidRPr="0085555A">
        <w:rPr>
          <w:rFonts w:ascii="Comic Sans MS" w:hAnsi="Comic Sans MS"/>
          <w:lang w:val="ru-RU"/>
        </w:rPr>
        <w:t xml:space="preserve">я разработки и производственного </w:t>
      </w:r>
      <w:r w:rsidR="001905D1" w:rsidRPr="0085555A">
        <w:rPr>
          <w:rFonts w:ascii="Comic Sans MS" w:hAnsi="Comic Sans MS"/>
          <w:lang w:val="ru-RU"/>
        </w:rPr>
        <w:t>процесс</w:t>
      </w:r>
      <w:r w:rsidRPr="0085555A">
        <w:rPr>
          <w:rFonts w:ascii="Comic Sans MS" w:hAnsi="Comic Sans MS"/>
          <w:lang w:val="ru-RU"/>
        </w:rPr>
        <w:t>а</w:t>
      </w:r>
      <w:r w:rsidR="00EA0A9A" w:rsidRPr="0085555A">
        <w:rPr>
          <w:rFonts w:ascii="Comic Sans MS" w:hAnsi="Comic Sans MS"/>
          <w:lang w:val="ru-RU"/>
        </w:rPr>
        <w:t>,</w:t>
      </w:r>
      <w:r w:rsidRPr="0085555A">
        <w:rPr>
          <w:rFonts w:ascii="Comic Sans MS" w:hAnsi="Comic Sans MS"/>
          <w:lang w:val="ru-RU"/>
        </w:rPr>
        <w:t xml:space="preserve"> </w:t>
      </w:r>
      <w:r w:rsidR="00EA0A9A" w:rsidRPr="0085555A">
        <w:rPr>
          <w:rFonts w:ascii="Comic Sans MS" w:hAnsi="Comic Sans MS"/>
          <w:lang w:val="ru-RU"/>
        </w:rPr>
        <w:t xml:space="preserve">для гарантии того, </w:t>
      </w:r>
      <w:r w:rsidR="001905D1" w:rsidRPr="0085555A">
        <w:rPr>
          <w:rFonts w:ascii="Comic Sans MS" w:hAnsi="Comic Sans MS"/>
          <w:lang w:val="ru-RU"/>
        </w:rPr>
        <w:t>что</w:t>
      </w:r>
      <w:r w:rsidR="00EA0A9A" w:rsidRPr="0085555A">
        <w:rPr>
          <w:rFonts w:ascii="Comic Sans MS" w:hAnsi="Comic Sans MS"/>
          <w:lang w:val="ru-RU"/>
        </w:rPr>
        <w:t xml:space="preserve"> бы</w:t>
      </w:r>
      <w:r w:rsidR="001905D1" w:rsidRPr="0085555A">
        <w:rPr>
          <w:rFonts w:ascii="Comic Sans MS" w:hAnsi="Comic Sans MS"/>
          <w:lang w:val="ru-RU"/>
        </w:rPr>
        <w:t xml:space="preserve"> </w:t>
      </w:r>
      <w:r w:rsidRPr="0085555A">
        <w:rPr>
          <w:rFonts w:ascii="Comic Sans MS" w:hAnsi="Comic Sans MS"/>
          <w:lang w:val="ru-RU"/>
        </w:rPr>
        <w:t xml:space="preserve">свойства </w:t>
      </w:r>
      <w:r w:rsidR="001905D1" w:rsidRPr="0085555A">
        <w:rPr>
          <w:rFonts w:ascii="Comic Sans MS" w:hAnsi="Comic Sans MS"/>
          <w:lang w:val="ru-RU"/>
        </w:rPr>
        <w:t xml:space="preserve">его краски и </w:t>
      </w:r>
      <w:r w:rsidRPr="0085555A">
        <w:rPr>
          <w:rFonts w:ascii="Comic Sans MS" w:hAnsi="Comic Sans MS"/>
          <w:lang w:val="ru-RU"/>
        </w:rPr>
        <w:t>связующие</w:t>
      </w:r>
      <w:r w:rsidR="001905D1" w:rsidRPr="0085555A">
        <w:rPr>
          <w:rFonts w:ascii="Comic Sans MS" w:hAnsi="Comic Sans MS"/>
          <w:lang w:val="ru-RU"/>
        </w:rPr>
        <w:t xml:space="preserve"> с ними </w:t>
      </w:r>
      <w:r w:rsidRPr="0085555A">
        <w:rPr>
          <w:rFonts w:ascii="Comic Sans MS" w:hAnsi="Comic Sans MS"/>
          <w:lang w:val="ru-RU"/>
        </w:rPr>
        <w:t>жидкости соответств</w:t>
      </w:r>
      <w:r w:rsidR="00EA0A9A" w:rsidRPr="0085555A">
        <w:rPr>
          <w:rFonts w:ascii="Comic Sans MS" w:hAnsi="Comic Sans MS"/>
          <w:lang w:val="ru-RU"/>
        </w:rPr>
        <w:t xml:space="preserve">овали </w:t>
      </w:r>
      <w:r w:rsidR="001905D1" w:rsidRPr="0085555A">
        <w:rPr>
          <w:rFonts w:ascii="Comic Sans MS" w:hAnsi="Comic Sans MS"/>
          <w:lang w:val="ru-RU"/>
        </w:rPr>
        <w:t xml:space="preserve">или </w:t>
      </w:r>
      <w:r w:rsidRPr="0085555A">
        <w:rPr>
          <w:rFonts w:ascii="Comic Sans MS" w:hAnsi="Comic Sans MS"/>
          <w:lang w:val="ru-RU"/>
        </w:rPr>
        <w:t>превосход</w:t>
      </w:r>
      <w:r w:rsidR="00EA0A9A" w:rsidRPr="0085555A">
        <w:rPr>
          <w:rFonts w:ascii="Comic Sans MS" w:hAnsi="Comic Sans MS"/>
          <w:lang w:val="ru-RU"/>
        </w:rPr>
        <w:t xml:space="preserve">или </w:t>
      </w:r>
      <w:r w:rsidRPr="0085555A">
        <w:rPr>
          <w:rFonts w:ascii="Comic Sans MS" w:hAnsi="Comic Sans MS"/>
          <w:lang w:val="ru-RU"/>
        </w:rPr>
        <w:t xml:space="preserve">ОЕМ. </w:t>
      </w:r>
      <w:r w:rsidR="001905D1" w:rsidRPr="0085555A">
        <w:rPr>
          <w:rFonts w:ascii="Comic Sans MS" w:hAnsi="Comic Sans MS"/>
          <w:lang w:val="ru-RU"/>
        </w:rPr>
        <w:t xml:space="preserve"> </w:t>
      </w:r>
    </w:p>
    <w:p w:rsidR="006B72F7" w:rsidRPr="0085555A" w:rsidRDefault="00A3629D" w:rsidP="00A3629D">
      <w:pPr>
        <w:pStyle w:val="a3"/>
        <w:spacing w:line="369" w:lineRule="auto"/>
        <w:ind w:right="1856"/>
        <w:rPr>
          <w:rFonts w:ascii="Comic Sans MS" w:hAnsi="Comic Sans MS"/>
          <w:lang w:val="ru-RU"/>
        </w:rPr>
      </w:pPr>
      <w:r w:rsidRPr="0085555A">
        <w:rPr>
          <w:rFonts w:ascii="Comic Sans MS" w:hAnsi="Comic Sans MS"/>
          <w:lang w:val="ru-RU"/>
        </w:rPr>
        <w:t>Ответственность клиента заключается в том, чтобы убедиться, что данные чернила соответствуют его требованиям и подходят для применения по назначению</w:t>
      </w:r>
    </w:p>
    <w:sectPr w:rsidR="006B72F7" w:rsidRPr="0085555A">
      <w:type w:val="continuous"/>
      <w:pgSz w:w="11910" w:h="16840"/>
      <w:pgMar w:top="106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389B"/>
    <w:rsid w:val="00001A4C"/>
    <w:rsid w:val="000E2AEF"/>
    <w:rsid w:val="000E7EDC"/>
    <w:rsid w:val="00136AAA"/>
    <w:rsid w:val="001373B0"/>
    <w:rsid w:val="00155384"/>
    <w:rsid w:val="001630BF"/>
    <w:rsid w:val="001905D1"/>
    <w:rsid w:val="001C4165"/>
    <w:rsid w:val="001E173D"/>
    <w:rsid w:val="001F5ABE"/>
    <w:rsid w:val="002F081D"/>
    <w:rsid w:val="00337B13"/>
    <w:rsid w:val="003A6524"/>
    <w:rsid w:val="003E78B3"/>
    <w:rsid w:val="00401E79"/>
    <w:rsid w:val="00442AA7"/>
    <w:rsid w:val="00446C60"/>
    <w:rsid w:val="00452A44"/>
    <w:rsid w:val="00455930"/>
    <w:rsid w:val="00486ADE"/>
    <w:rsid w:val="004D1CB0"/>
    <w:rsid w:val="004F7AE8"/>
    <w:rsid w:val="00500A7F"/>
    <w:rsid w:val="005214C9"/>
    <w:rsid w:val="00575E79"/>
    <w:rsid w:val="005B76A7"/>
    <w:rsid w:val="005E3113"/>
    <w:rsid w:val="006361CE"/>
    <w:rsid w:val="00640C07"/>
    <w:rsid w:val="006A0A5D"/>
    <w:rsid w:val="006A6B50"/>
    <w:rsid w:val="006B72F7"/>
    <w:rsid w:val="006D555D"/>
    <w:rsid w:val="006F3F62"/>
    <w:rsid w:val="00765F34"/>
    <w:rsid w:val="007E0F94"/>
    <w:rsid w:val="00801F4C"/>
    <w:rsid w:val="008332AF"/>
    <w:rsid w:val="008542E2"/>
    <w:rsid w:val="0085555A"/>
    <w:rsid w:val="008946BE"/>
    <w:rsid w:val="008E7D36"/>
    <w:rsid w:val="009611BC"/>
    <w:rsid w:val="009773A4"/>
    <w:rsid w:val="009809F3"/>
    <w:rsid w:val="00A2389B"/>
    <w:rsid w:val="00A242AC"/>
    <w:rsid w:val="00A3629D"/>
    <w:rsid w:val="00A461AE"/>
    <w:rsid w:val="00AB2F2A"/>
    <w:rsid w:val="00AB6149"/>
    <w:rsid w:val="00AF580B"/>
    <w:rsid w:val="00AF6418"/>
    <w:rsid w:val="00B13F0E"/>
    <w:rsid w:val="00B24695"/>
    <w:rsid w:val="00B61DD7"/>
    <w:rsid w:val="00BB7A0F"/>
    <w:rsid w:val="00BE476C"/>
    <w:rsid w:val="00C10BB3"/>
    <w:rsid w:val="00C802C4"/>
    <w:rsid w:val="00D003F2"/>
    <w:rsid w:val="00D371B9"/>
    <w:rsid w:val="00D53AF0"/>
    <w:rsid w:val="00DE33AF"/>
    <w:rsid w:val="00DE6127"/>
    <w:rsid w:val="00DE6839"/>
    <w:rsid w:val="00E1763C"/>
    <w:rsid w:val="00E33C9B"/>
    <w:rsid w:val="00E862B0"/>
    <w:rsid w:val="00E92510"/>
    <w:rsid w:val="00EA0A9A"/>
    <w:rsid w:val="00F00EE7"/>
    <w:rsid w:val="00F530C3"/>
    <w:rsid w:val="00F848D0"/>
    <w:rsid w:val="00FA2DAA"/>
    <w:rsid w:val="00FB7FA3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8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"/>
    </w:pPr>
    <w:rPr>
      <w:rFonts w:ascii="Calibri" w:eastAsia="Calibri" w:hAnsi="Calibri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highlight">
    <w:name w:val="highlight"/>
    <w:basedOn w:val="a0"/>
    <w:rsid w:val="0080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54F4-EAAF-4CF2-B32C-E81CEBFF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Андрей</cp:lastModifiedBy>
  <cp:revision>3</cp:revision>
  <dcterms:created xsi:type="dcterms:W3CDTF">2015-09-22T18:00:00Z</dcterms:created>
  <dcterms:modified xsi:type="dcterms:W3CDTF">2015-09-22T18:12:00Z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2015-06-26T00:00:00Z</vt:filetime>
  </property>
</Properties>
</file>